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270 digi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65 x 366 x 235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Smartphone, Tablette,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4007841067205</w:t>
      </w:r>
      <w:br/>
      <w:r>
        <w:rPr/>
        <w:t xml:space="preserve">• Applications: Extérieur</w:t>
      </w:r>
      <w:br/>
      <w:r>
        <w:rPr/>
        <w:t xml:space="preserve">• Emplacement, pièce: extérieur, entrée</w:t>
      </w:r>
      <w:br/>
      <w:r>
        <w:rPr/>
        <w:t xml:space="preserve">• Coloris: anthracite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7,8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3 zones de détection (dé)activables individuellement, portée réglable séparément</w:t>
      </w:r>
      <w:br/>
      <w:r>
        <w:rPr/>
        <w:t xml:space="preserve">• Portée radiale: r = 6 m (57 m²)</w:t>
      </w:r>
      <w:br/>
      <w:r>
        <w:rPr/>
        <w:t xml:space="preserve">• Portée tangentielle: r = 8 m (101 m²)</w:t>
      </w:r>
      <w:br/>
      <w:r>
        <w:rPr/>
        <w:t xml:space="preserve">• Flux lumineux total du produit: 637 lm</w:t>
      </w:r>
      <w:br/>
      <w:r>
        <w:rPr/>
        <w:t xml:space="preserve">• Flux lumineux mesure (360°): 637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10s-60 min, ARRÊT, Contrôlé par la luminosité</w:t>
      </w:r>
      <w:br/>
      <w:r>
        <w:rPr/>
        <w:t xml:space="preserve">• Éclairage principal réglable: 5 - 100 %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5 – 100 %</w:t>
      </w:r>
      <w:br/>
      <w:r>
        <w:rPr/>
        <w:t xml:space="preserve">• Fonction balisage en pourcentage, de: 5 %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067205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270 digi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2026-06-01T01:23:21+02:00</dcterms:created>
  <dcterms:modified xsi:type="dcterms:W3CDTF">2026-06-01T01:23:21+02:00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